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Договорное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B94A82B" w:rsidR="00A77598" w:rsidRPr="00EE2641" w:rsidRDefault="00EE264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Павлова Дария Андреевна</w:t>
            </w:r>
          </w:p>
        </w:tc>
      </w:tr>
      <w:tr w:rsidR="007A7979" w:rsidRPr="007A7979" w14:paraId="6D40E58E" w14:textId="77777777" w:rsidTr="00ED54AA">
        <w:tc>
          <w:tcPr>
            <w:tcW w:w="9345" w:type="dxa"/>
          </w:tcPr>
          <w:p w14:paraId="18681D83" w14:textId="77777777" w:rsidR="007A7979" w:rsidRPr="006F0D4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0D4B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6F0D4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F0D4B">
              <w:rPr>
                <w:rFonts w:ascii="Times New Roman" w:hAnsi="Times New Roman" w:cs="Times New Roman"/>
                <w:sz w:val="20"/>
                <w:szCs w:val="20"/>
              </w:rPr>
              <w:t xml:space="preserve">, Смирнов Виталий </w:t>
            </w:r>
            <w:proofErr w:type="spellStart"/>
            <w:r w:rsidRPr="006F0D4B">
              <w:rPr>
                <w:rFonts w:ascii="Times New Roman" w:hAnsi="Times New Roman" w:cs="Times New Roman"/>
                <w:sz w:val="20"/>
                <w:szCs w:val="20"/>
              </w:rPr>
              <w:t>Имантович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00D89A3" w:rsidR="0092300D" w:rsidRPr="00EE2641" w:rsidRDefault="00EE264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7C73D05" w:rsidR="0092300D" w:rsidRPr="00EE2641" w:rsidRDefault="00EE2641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4C28B12" w:rsidR="004475DA" w:rsidRPr="00EE2641" w:rsidRDefault="00EE26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F9596F5" w14:textId="77777777" w:rsidR="006F0D4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320731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_Toc199320731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3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18CD1344" w14:textId="77777777" w:rsidR="006F0D4B" w:rsidRDefault="00565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32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_Toc199320732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3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0E68DE84" w14:textId="77777777" w:rsidR="006F0D4B" w:rsidRDefault="00565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33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_Toc199320733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3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682D1404" w14:textId="77777777" w:rsidR="006F0D4B" w:rsidRDefault="00565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34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_Toc199320734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4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2465C1C9" w14:textId="77777777" w:rsidR="006F0D4B" w:rsidRDefault="00565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35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_Toc199320735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5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6EC7F7CF" w14:textId="77777777" w:rsidR="006F0D4B" w:rsidRDefault="00565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36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_Toc199320736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5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087ABE75" w14:textId="77777777" w:rsidR="006F0D4B" w:rsidRDefault="00565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37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_Toc199320737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6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67E94486" w14:textId="77777777" w:rsidR="006F0D4B" w:rsidRDefault="00565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38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_Toc199320738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7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7AF6C775" w14:textId="77777777" w:rsidR="006F0D4B" w:rsidRDefault="00565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39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_Toc199320739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7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684EBA3A" w14:textId="77777777" w:rsidR="006F0D4B" w:rsidRDefault="00565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40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_Toc199320740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8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2F4B4479" w14:textId="77777777" w:rsidR="006F0D4B" w:rsidRDefault="00565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41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_Toc199320741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9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758EA408" w14:textId="77777777" w:rsidR="006F0D4B" w:rsidRDefault="00565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42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_Toc199320742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11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7C37AB15" w14:textId="77777777" w:rsidR="006F0D4B" w:rsidRDefault="00565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43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_Toc199320743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11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7EAB3F48" w14:textId="77777777" w:rsidR="006F0D4B" w:rsidRDefault="00565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44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_Toc199320744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13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0AA7BAB3" w14:textId="77777777" w:rsidR="006F0D4B" w:rsidRDefault="00565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45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_Toc199320745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13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5FB21D26" w14:textId="77777777" w:rsidR="006F0D4B" w:rsidRDefault="00565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46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_Toc199320746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13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4F151684" w14:textId="77777777" w:rsidR="006F0D4B" w:rsidRDefault="00565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47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_Toc199320747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13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770DAC61" w14:textId="77777777" w:rsidR="006F0D4B" w:rsidRDefault="00565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320748" w:history="1">
            <w:r w:rsidR="006F0D4B" w:rsidRPr="0085419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F0D4B">
              <w:rPr>
                <w:noProof/>
                <w:webHidden/>
              </w:rPr>
              <w:tab/>
            </w:r>
            <w:r w:rsidR="006F0D4B">
              <w:rPr>
                <w:noProof/>
                <w:webHidden/>
              </w:rPr>
              <w:fldChar w:fldCharType="begin"/>
            </w:r>
            <w:r w:rsidR="006F0D4B">
              <w:rPr>
                <w:noProof/>
                <w:webHidden/>
              </w:rPr>
              <w:instrText xml:space="preserve"> PAGEREF _Toc199320748 \h </w:instrText>
            </w:r>
            <w:r w:rsidR="006F0D4B">
              <w:rPr>
                <w:noProof/>
                <w:webHidden/>
              </w:rPr>
            </w:r>
            <w:r w:rsidR="006F0D4B">
              <w:rPr>
                <w:noProof/>
                <w:webHidden/>
              </w:rPr>
              <w:fldChar w:fldCharType="separate"/>
            </w:r>
            <w:r w:rsidR="006F0D4B">
              <w:rPr>
                <w:noProof/>
                <w:webHidden/>
              </w:rPr>
              <w:t>13</w:t>
            </w:r>
            <w:r w:rsidR="006F0D4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3207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углубленных знаний об основных источниках и механизмах регулирования договорного права, развитие профессиональных навыков в области экспертизы юридических документов, разработки нормативных правовых актов, составления проектов договоров в соответствии с требованиями действующего законодательства и гражданского оборота.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3207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Договорное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9320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6F0D4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F0D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F0D4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F0D4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F0D4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F0D4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F0D4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F0D4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F0D4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F0D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6F0D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F0D4B">
              <w:rPr>
                <w:rFonts w:ascii="Times New Roman" w:hAnsi="Times New Roman" w:cs="Times New Roman"/>
              </w:rPr>
              <w:t xml:space="preserve"> участвовать в разработке нормативных правовых актов и сопровождающих документов в соответствии с профилем своей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F0D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  <w:lang w:bidi="ru-RU"/>
              </w:rPr>
              <w:t>ПК-1.2 - Составляет договоры, в том числе типовые (шаблоны), связанные с осуществлением основных функций субъекта профессиональной деятельности; иные документы, оформляющие отношения сторон в гражданском обороте; документы для внесения информации в государственные и нотариальные реестры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F0D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0D4B">
              <w:rPr>
                <w:rFonts w:ascii="Times New Roman" w:hAnsi="Times New Roman" w:cs="Times New Roman"/>
              </w:rPr>
              <w:t>нормативные правовые акты, регулирующие договорные отношения, основы и порядок составления договоров и разработки нормативных правовых актов, а также иных документов в области профессиональной деятельности.</w:t>
            </w:r>
            <w:r w:rsidRPr="006F0D4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F0D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0D4B">
              <w:rPr>
                <w:rFonts w:ascii="Times New Roman" w:hAnsi="Times New Roman" w:cs="Times New Roman"/>
              </w:rPr>
              <w:t>осуществлять разработку нормативных правовых актов и сопровождающих документов, составлять договоры, а также иных документов в области профессиональной деятельности</w:t>
            </w:r>
            <w:proofErr w:type="gramStart"/>
            <w:r w:rsidR="00FD518F" w:rsidRPr="006F0D4B">
              <w:rPr>
                <w:rFonts w:ascii="Times New Roman" w:hAnsi="Times New Roman" w:cs="Times New Roman"/>
              </w:rPr>
              <w:t>.</w:t>
            </w:r>
            <w:r w:rsidRPr="006F0D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F0D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0D4B">
              <w:rPr>
                <w:rFonts w:ascii="Times New Roman" w:hAnsi="Times New Roman" w:cs="Times New Roman"/>
              </w:rPr>
              <w:t>навыками разработки нормативных правовых актов, составления договоров, в том числе типовых, а также иных документов в области профессиональной деятельности в соответствии с нормами действующего законодательства</w:t>
            </w:r>
            <w:proofErr w:type="gramStart"/>
            <w:r w:rsidR="00FD518F" w:rsidRPr="006F0D4B">
              <w:rPr>
                <w:rFonts w:ascii="Times New Roman" w:hAnsi="Times New Roman" w:cs="Times New Roman"/>
              </w:rPr>
              <w:t>.</w:t>
            </w:r>
            <w:r w:rsidRPr="006F0D4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F0D4B" w14:paraId="1B14964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76EA" w14:textId="77777777" w:rsidR="00751095" w:rsidRPr="006F0D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</w:rPr>
              <w:t xml:space="preserve">ПК-9 - </w:t>
            </w:r>
            <w:proofErr w:type="gramStart"/>
            <w:r w:rsidRPr="006F0D4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F0D4B">
              <w:rPr>
                <w:rFonts w:ascii="Times New Roman" w:hAnsi="Times New Roman" w:cs="Times New Roman"/>
              </w:rPr>
              <w:t xml:space="preserve"> проводить правовую экспертизу документов для организаций и физических лиц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5D271" w14:textId="77777777" w:rsidR="00751095" w:rsidRPr="006F0D4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  <w:lang w:bidi="ru-RU"/>
              </w:rPr>
              <w:t>ПК-9.2 - Осуществляет правовую экспертизу проектов юридических документов на наличие правовых рисков; конфликтов интересов сторон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6EE06" w14:textId="77777777" w:rsidR="00751095" w:rsidRPr="006F0D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F0D4B">
              <w:rPr>
                <w:rFonts w:ascii="Times New Roman" w:hAnsi="Times New Roman" w:cs="Times New Roman"/>
              </w:rPr>
              <w:t>принципы и основы проведения правовой экспертизы юридических документов, особенности и порядок осуществления правовой экспертизы на наличие правовых рисков и конфликтов интересов сторон в соответствии с нормами действующего законодательства.</w:t>
            </w:r>
            <w:r w:rsidRPr="006F0D4B">
              <w:rPr>
                <w:rFonts w:ascii="Times New Roman" w:hAnsi="Times New Roman" w:cs="Times New Roman"/>
              </w:rPr>
              <w:t xml:space="preserve"> </w:t>
            </w:r>
          </w:p>
          <w:p w14:paraId="41A64621" w14:textId="77777777" w:rsidR="00751095" w:rsidRPr="006F0D4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F0D4B">
              <w:rPr>
                <w:rFonts w:ascii="Times New Roman" w:hAnsi="Times New Roman" w:cs="Times New Roman"/>
              </w:rPr>
              <w:t>осуществлять подготовку и оформление проектов юридических документов и результатов правовых экспертизы юридических документов</w:t>
            </w:r>
            <w:proofErr w:type="gramStart"/>
            <w:r w:rsidR="00FD518F" w:rsidRPr="006F0D4B">
              <w:rPr>
                <w:rFonts w:ascii="Times New Roman" w:hAnsi="Times New Roman" w:cs="Times New Roman"/>
              </w:rPr>
              <w:t>.</w:t>
            </w:r>
            <w:r w:rsidRPr="006F0D4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2DD33AF" w14:textId="77777777" w:rsidR="00751095" w:rsidRPr="006F0D4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F0D4B">
              <w:rPr>
                <w:rFonts w:ascii="Times New Roman" w:hAnsi="Times New Roman" w:cs="Times New Roman"/>
              </w:rPr>
              <w:t>навыками подготовки юридических документов и оформления результатов правовой экспертизы проектов юридических документов</w:t>
            </w:r>
            <w:proofErr w:type="gramStart"/>
            <w:r w:rsidR="00FD518F" w:rsidRPr="006F0D4B">
              <w:rPr>
                <w:rFonts w:ascii="Times New Roman" w:hAnsi="Times New Roman" w:cs="Times New Roman"/>
              </w:rPr>
              <w:t>.</w:t>
            </w:r>
            <w:r w:rsidRPr="006F0D4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F0D4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93207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Договоры и их место в гражданском праве.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о договоре. Место договора в Гражданском кодекс РФ. Разноотраслевые договоры.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6B7E9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D68D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регулирование договоров.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74C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положения. Вертикальная иерархия норм о договорах. Международные акты и гражданско-правовое регулирование договоров. Горизонтальная иерархия правовых норм. Обычай, обычаи оборота, обыкновения в правовом регулировании договоров. Типизация договорных форм. Характер норм договорного права. Действие норм о договорах во времени. Действие норм о договорах в пространстве. Действие норм о договорах по лицам. Применение норм договорного права по аналогии. Толкование норм о договорах.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2FD4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FE7F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7535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754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986E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318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Договор-сделка.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1CEB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договора-сделки. Свобода договоров. Воля и волеизъявление в договоре. Недействительность договоров. Общий порядок заключения договоров. Обязательное заключение договоров. Торги. Предварительные договоры. Преддоговорные договоры. Преддоговорные споры. Публичные договоры. Договор присоединения. Толкование договоров.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CFE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176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634B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3E4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A7A89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E62C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Договор-правоотношение.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4EFF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Договор в системе вещных и обязательственных правоотношений. Договорные условия. Форма договора и его государственная регистрация. Стороны в договоре. Договор и третьи лица. Классификация договоров. Поименованные и непоименованные договоры.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B8AE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073E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EE8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170D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4632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F268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Динамика заключенного договора.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AE36A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Исполнение договора. Изменение и расторжение договора. Специальные случаи прекращения договора. Специальные случаи изменения договора (замена сторон).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3D0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1A65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A29D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0D2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089E3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0CA6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Обеспечение исполнения договорных обязательств.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6CBC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(способы) обеспечения исполнения договорных обязательств. Неустойка. Залог: понятие и правовая природа, залог как способ обеспечения исполнения обязательств, отдельные виды залога. Удержание. Поручительство. Независимая гарантия. Задаток.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76EC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4AAAE1" w14:textId="7A6DBE19" w:rsidR="004475DA" w:rsidRPr="00352B6F" w:rsidRDefault="00EE264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  <w:bookmarkStart w:id="7" w:name="_GoBack"/>
            <w:bookmarkEnd w:id="7"/>
          </w:p>
        </w:tc>
        <w:tc>
          <w:tcPr>
            <w:tcW w:w="358" w:type="pct"/>
            <w:shd w:val="clear" w:color="auto" w:fill="auto"/>
            <w:vAlign w:val="center"/>
          </w:tcPr>
          <w:p w14:paraId="5C8A52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587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F333A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E10B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Ответственность за нарушение договорного обязательства.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79D57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Некоторые общие положения о гражданско-правовой ответственности: понятие гражданско-правовой ответственности, виды гражданско-правовой ответственности. Формы договорной ответственности: возмещение убытков, взыскание (уплата) неустойки, проценты по денежному обязательству, иные последствия нарушения договора. Основания и условия договорной ответственности: нарушение договора как основание ответственности, причинная связь, вина, обстоятельства, влияющие на ответственность должника.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F25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D3000" w14:textId="0A02D671" w:rsidR="004475DA" w:rsidRPr="00352B6F" w:rsidRDefault="00EE2641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746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0454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634C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603B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Защита прав участников договорных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665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 на защиту. Способы защиты. Защита кредитора в договорном обязательстве. Защита слабой стороны в договоре. Проблемы недействительности договора. Защита прав участников имущественного оборота в публично-правовых отношениях. Защита прав участников имущественного оборота в публично-правовых отношениях. Процессуальное обеспечение защиты участников имущественного оборота.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F72F5A" w14:textId="3100425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E067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E182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5B51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AE8D355" w:rsidR="00CA7DE7" w:rsidRPr="00352B6F" w:rsidRDefault="00EE26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46899CD7" w:rsidR="00CA7DE7" w:rsidRPr="00352B6F" w:rsidRDefault="00EE264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32073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3207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20"/>
        <w:gridCol w:w="36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F0D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Договорное право России: реформирование, проблемы и тенденции развития: Монография / Е.Е. Богданова, Л.Ю. Василевская, Е.С.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Гринь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и др. - М.: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Юр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орма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, НИЦ ИНФРА-М, 2019. - 192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978-5-91768-677-6. - Текст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F0D4B" w:rsidRDefault="005653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https://znanium.ru/read?id=355702</w:t>
              </w:r>
            </w:hyperlink>
          </w:p>
        </w:tc>
      </w:tr>
      <w:tr w:rsidR="00262CF0" w:rsidRPr="007E6725" w14:paraId="5E11B0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85AABC" w14:textId="77777777" w:rsidR="00262CF0" w:rsidRPr="006F0D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Договорное право: учебник для студентов вузов, обучающихся по направлению подготовки «Юриспруденция» / С. А. Анохин, А. П. Горелик, Я. Я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Джабуа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ред. Н. Д.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Эриашвили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, Д. П.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Стригуновой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, А. В.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Тумакова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. - 3-е изд..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. и доп. - Москва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2021. - 303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978-5-238-03516-1. - Текст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F3E7D5" w14:textId="77777777" w:rsidR="00262CF0" w:rsidRPr="006F0D4B" w:rsidRDefault="005653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https://znanium.ru/read?id=436901</w:t>
              </w:r>
            </w:hyperlink>
          </w:p>
        </w:tc>
      </w:tr>
      <w:tr w:rsidR="00262CF0" w:rsidRPr="007E6725" w14:paraId="55C0CC4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9C6646" w14:textId="77777777" w:rsidR="00262CF0" w:rsidRPr="006F0D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Брагинский, М. И. Договорное право: общие положения / М. И. Брагинский, В. В.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Витрянский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. — 4-е изд. - Москва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2020. - 847 с. - (Золотой фонд издательства «Статут»).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978-5-8354-1666-0. - Текст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0C6D0F" w14:textId="77777777" w:rsidR="00262CF0" w:rsidRPr="006F0D4B" w:rsidRDefault="005653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https://znanium.ru/read?id=369622</w:t>
              </w:r>
            </w:hyperlink>
          </w:p>
        </w:tc>
      </w:tr>
      <w:tr w:rsidR="00262CF0" w:rsidRPr="007E6725" w14:paraId="4E36113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6A05D4" w14:textId="77777777" w:rsidR="00262CF0" w:rsidRPr="006F0D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Архипов, Д. А. Распределение договорных рисков в гражданском праве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Д. А. Архипов. — Москва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2012. — 112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978-5-8354-0838-2. — Текст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6E72C6" w14:textId="77777777" w:rsidR="00262CF0" w:rsidRPr="006F0D4B" w:rsidRDefault="005653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https://reader.lanbook.com/book/61686</w:t>
              </w:r>
            </w:hyperlink>
          </w:p>
        </w:tc>
      </w:tr>
      <w:tr w:rsidR="00262CF0" w:rsidRPr="007E6725" w14:paraId="1ADF8C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3E3090" w14:textId="77777777" w:rsidR="00262CF0" w:rsidRPr="006F0D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Договорное право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Анисимов, М. Ю. Козлова, А. Я. Рыженков, С. А. Чаркин ; под общей редакцией А. Я.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Рыженкова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, 2025. — 348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978-5-534-16965-2. — Текст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D9BAC8" w14:textId="77777777" w:rsidR="00262CF0" w:rsidRPr="006F0D4B" w:rsidRDefault="005653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anchor="page/1" w:history="1">
              <w:r w:rsidR="00984247">
                <w:rPr>
                  <w:color w:val="00008B"/>
                  <w:u w:val="single"/>
                </w:rPr>
                <w:t>https://urait.ru/viewer/dogovornoe-pravo-562961#page/1</w:t>
              </w:r>
            </w:hyperlink>
          </w:p>
        </w:tc>
      </w:tr>
      <w:tr w:rsidR="00262CF0" w:rsidRPr="00EE2641" w14:paraId="79F41B2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2C8841" w14:textId="77777777" w:rsidR="00262CF0" w:rsidRPr="006F0D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Разумовская, Е. В.  Договорное право. Общая часть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Разумовская. — 3-е изд.,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, 2025. — 197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978-5-534-18398-6. — Текст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73EA67" w14:textId="77777777" w:rsidR="00262CF0" w:rsidRPr="007E6725" w:rsidRDefault="005653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984247" w:rsidRPr="006F0D4B">
                <w:rPr>
                  <w:color w:val="00008B"/>
                  <w:u w:val="single"/>
                  <w:lang w:val="en-US"/>
                </w:rPr>
                <w:t>https://urait.ru/viewer/dogovo ... o-obschaya-chast-561635#page/1</w:t>
              </w:r>
            </w:hyperlink>
          </w:p>
        </w:tc>
      </w:tr>
      <w:tr w:rsidR="00262CF0" w:rsidRPr="00EE2641" w14:paraId="6E7DCDC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C287AE" w14:textId="77777777" w:rsidR="00262CF0" w:rsidRPr="006F0D4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Казанцев, М. Ф.  Договорное регулирование.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Цивилистическая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концепция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Ф. Казанцев. — 2-е изд.,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, 2025. — 393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978-5-534-12242-8. — Текст</w:t>
            </w:r>
            <w:proofErr w:type="gramStart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F0D4B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DBDB6D" w14:textId="77777777" w:rsidR="00262CF0" w:rsidRPr="007E6725" w:rsidRDefault="0056534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anchor="page/1" w:history="1">
              <w:r w:rsidR="00984247" w:rsidRPr="006F0D4B">
                <w:rPr>
                  <w:color w:val="00008B"/>
                  <w:u w:val="single"/>
                  <w:lang w:val="en-US"/>
                </w:rPr>
                <w:t>https://urait.ru/viewer/dogovo ... skaya-koncepciya-565494#page/1</w:t>
              </w:r>
            </w:hyperlink>
          </w:p>
        </w:tc>
      </w:tr>
    </w:tbl>
    <w:p w14:paraId="570D085B" w14:textId="77777777" w:rsidR="0091168E" w:rsidRPr="006F0D4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3207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1A8E7A" w14:textId="77777777" w:rsidTr="007B550D">
        <w:tc>
          <w:tcPr>
            <w:tcW w:w="9345" w:type="dxa"/>
          </w:tcPr>
          <w:p w14:paraId="6B4CE5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B1988B" w14:textId="77777777" w:rsidTr="007B550D">
        <w:tc>
          <w:tcPr>
            <w:tcW w:w="9345" w:type="dxa"/>
          </w:tcPr>
          <w:p w14:paraId="15D88D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Мой Офис Профессиональный</w:t>
            </w:r>
          </w:p>
        </w:tc>
      </w:tr>
      <w:tr w:rsidR="007B550D" w:rsidRPr="007E6725" w14:paraId="6CB7D7A3" w14:textId="77777777" w:rsidTr="007B550D">
        <w:tc>
          <w:tcPr>
            <w:tcW w:w="9345" w:type="dxa"/>
          </w:tcPr>
          <w:p w14:paraId="4B35DE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0297BDD6" w14:textId="77777777" w:rsidTr="007B550D">
        <w:tc>
          <w:tcPr>
            <w:tcW w:w="9345" w:type="dxa"/>
          </w:tcPr>
          <w:p w14:paraId="63D878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04662E9" w14:textId="77777777" w:rsidTr="007B550D">
        <w:tc>
          <w:tcPr>
            <w:tcW w:w="9345" w:type="dxa"/>
          </w:tcPr>
          <w:p w14:paraId="125A60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BE4271B" w14:textId="77777777" w:rsidTr="007B550D">
        <w:tc>
          <w:tcPr>
            <w:tcW w:w="9345" w:type="dxa"/>
          </w:tcPr>
          <w:p w14:paraId="174D4F3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BE50AA8" w14:textId="77777777" w:rsidTr="007B550D">
        <w:tc>
          <w:tcPr>
            <w:tcW w:w="9345" w:type="dxa"/>
          </w:tcPr>
          <w:p w14:paraId="4ABCE6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42A2CE3" w14:textId="77777777" w:rsidTr="007B550D">
        <w:tc>
          <w:tcPr>
            <w:tcW w:w="9345" w:type="dxa"/>
          </w:tcPr>
          <w:p w14:paraId="2CD6B6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6CF36543" w14:textId="77777777" w:rsidTr="007B550D">
        <w:tc>
          <w:tcPr>
            <w:tcW w:w="9345" w:type="dxa"/>
          </w:tcPr>
          <w:p w14:paraId="2108E2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320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534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3207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F0D4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F0D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0D4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F0D4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F0D4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F0D4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F0D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0D4B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0D4B">
              <w:rPr>
                <w:sz w:val="22"/>
                <w:szCs w:val="22"/>
              </w:rPr>
              <w:t>комплексом</w:t>
            </w:r>
            <w:proofErr w:type="gramStart"/>
            <w:r w:rsidRPr="006F0D4B">
              <w:rPr>
                <w:sz w:val="22"/>
                <w:szCs w:val="22"/>
              </w:rPr>
              <w:t>.С</w:t>
            </w:r>
            <w:proofErr w:type="gramEnd"/>
            <w:r w:rsidRPr="006F0D4B">
              <w:rPr>
                <w:sz w:val="22"/>
                <w:szCs w:val="22"/>
              </w:rPr>
              <w:t>пециализированная</w:t>
            </w:r>
            <w:proofErr w:type="spellEnd"/>
            <w:r w:rsidRPr="006F0D4B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6F0D4B">
              <w:rPr>
                <w:sz w:val="22"/>
                <w:szCs w:val="22"/>
                <w:lang w:val="en-US"/>
              </w:rPr>
              <w:t>HP</w:t>
            </w:r>
            <w:r w:rsidRPr="006F0D4B">
              <w:rPr>
                <w:sz w:val="22"/>
                <w:szCs w:val="22"/>
              </w:rPr>
              <w:t xml:space="preserve"> 250 </w:t>
            </w:r>
            <w:r w:rsidRPr="006F0D4B">
              <w:rPr>
                <w:sz w:val="22"/>
                <w:szCs w:val="22"/>
                <w:lang w:val="en-US"/>
              </w:rPr>
              <w:t>G</w:t>
            </w:r>
            <w:r w:rsidRPr="006F0D4B">
              <w:rPr>
                <w:sz w:val="22"/>
                <w:szCs w:val="22"/>
              </w:rPr>
              <w:t>6 1</w:t>
            </w:r>
            <w:r w:rsidRPr="006F0D4B">
              <w:rPr>
                <w:sz w:val="22"/>
                <w:szCs w:val="22"/>
                <w:lang w:val="en-US"/>
              </w:rPr>
              <w:t>WY</w:t>
            </w:r>
            <w:r w:rsidRPr="006F0D4B">
              <w:rPr>
                <w:sz w:val="22"/>
                <w:szCs w:val="22"/>
              </w:rPr>
              <w:t>58</w:t>
            </w:r>
            <w:r w:rsidRPr="006F0D4B">
              <w:rPr>
                <w:sz w:val="22"/>
                <w:szCs w:val="22"/>
                <w:lang w:val="en-US"/>
              </w:rPr>
              <w:t>EA</w:t>
            </w:r>
            <w:r w:rsidRPr="006F0D4B">
              <w:rPr>
                <w:sz w:val="22"/>
                <w:szCs w:val="22"/>
              </w:rPr>
              <w:t xml:space="preserve">, Мультимедийный проектор </w:t>
            </w:r>
            <w:r w:rsidRPr="006F0D4B">
              <w:rPr>
                <w:sz w:val="22"/>
                <w:szCs w:val="22"/>
                <w:lang w:val="en-US"/>
              </w:rPr>
              <w:t>LG</w:t>
            </w:r>
            <w:r w:rsidRPr="006F0D4B">
              <w:rPr>
                <w:sz w:val="22"/>
                <w:szCs w:val="22"/>
              </w:rPr>
              <w:t xml:space="preserve"> </w:t>
            </w:r>
            <w:r w:rsidRPr="006F0D4B">
              <w:rPr>
                <w:sz w:val="22"/>
                <w:szCs w:val="22"/>
                <w:lang w:val="en-US"/>
              </w:rPr>
              <w:t>PF</w:t>
            </w:r>
            <w:r w:rsidRPr="006F0D4B">
              <w:rPr>
                <w:sz w:val="22"/>
                <w:szCs w:val="22"/>
              </w:rPr>
              <w:t>1500</w:t>
            </w:r>
            <w:r w:rsidRPr="006F0D4B">
              <w:rPr>
                <w:sz w:val="22"/>
                <w:szCs w:val="22"/>
                <w:lang w:val="en-US"/>
              </w:rPr>
              <w:t>G</w:t>
            </w:r>
            <w:r w:rsidRPr="006F0D4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F0D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0D4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0D4B">
              <w:rPr>
                <w:sz w:val="22"/>
                <w:szCs w:val="22"/>
              </w:rPr>
              <w:t>Красноармейская</w:t>
            </w:r>
            <w:proofErr w:type="gramEnd"/>
            <w:r w:rsidRPr="006F0D4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0D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F0D4B" w14:paraId="5CC6B250" w14:textId="77777777" w:rsidTr="008416EB">
        <w:tc>
          <w:tcPr>
            <w:tcW w:w="7797" w:type="dxa"/>
            <w:shd w:val="clear" w:color="auto" w:fill="auto"/>
          </w:tcPr>
          <w:p w14:paraId="5080B1A7" w14:textId="77777777" w:rsidR="002C735C" w:rsidRPr="006F0D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0D4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0D4B">
              <w:rPr>
                <w:sz w:val="22"/>
                <w:szCs w:val="22"/>
              </w:rPr>
              <w:t>комплексом</w:t>
            </w:r>
            <w:proofErr w:type="gramStart"/>
            <w:r w:rsidRPr="006F0D4B">
              <w:rPr>
                <w:sz w:val="22"/>
                <w:szCs w:val="22"/>
              </w:rPr>
              <w:t>.С</w:t>
            </w:r>
            <w:proofErr w:type="gramEnd"/>
            <w:r w:rsidRPr="006F0D4B">
              <w:rPr>
                <w:sz w:val="22"/>
                <w:szCs w:val="22"/>
              </w:rPr>
              <w:t>пециализированная</w:t>
            </w:r>
            <w:proofErr w:type="spellEnd"/>
            <w:r w:rsidRPr="006F0D4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6F0D4B">
              <w:rPr>
                <w:sz w:val="22"/>
                <w:szCs w:val="22"/>
              </w:rPr>
              <w:t>.К</w:t>
            </w:r>
            <w:proofErr w:type="gramEnd"/>
            <w:r w:rsidRPr="006F0D4B">
              <w:rPr>
                <w:sz w:val="22"/>
                <w:szCs w:val="22"/>
              </w:rPr>
              <w:t xml:space="preserve">омпьютер </w:t>
            </w:r>
            <w:r w:rsidRPr="006F0D4B">
              <w:rPr>
                <w:sz w:val="22"/>
                <w:szCs w:val="22"/>
                <w:lang w:val="en-US"/>
              </w:rPr>
              <w:t>I</w:t>
            </w:r>
            <w:r w:rsidRPr="006F0D4B">
              <w:rPr>
                <w:sz w:val="22"/>
                <w:szCs w:val="22"/>
              </w:rPr>
              <w:t>5-7400/8</w:t>
            </w:r>
            <w:r w:rsidRPr="006F0D4B">
              <w:rPr>
                <w:sz w:val="22"/>
                <w:szCs w:val="22"/>
                <w:lang w:val="en-US"/>
              </w:rPr>
              <w:t>Gb</w:t>
            </w:r>
            <w:r w:rsidRPr="006F0D4B">
              <w:rPr>
                <w:sz w:val="22"/>
                <w:szCs w:val="22"/>
              </w:rPr>
              <w:t>/1</w:t>
            </w:r>
            <w:r w:rsidRPr="006F0D4B">
              <w:rPr>
                <w:sz w:val="22"/>
                <w:szCs w:val="22"/>
                <w:lang w:val="en-US"/>
              </w:rPr>
              <w:t>Tb</w:t>
            </w:r>
            <w:r w:rsidRPr="006F0D4B">
              <w:rPr>
                <w:sz w:val="22"/>
                <w:szCs w:val="22"/>
              </w:rPr>
              <w:t xml:space="preserve">/ </w:t>
            </w:r>
            <w:r w:rsidRPr="006F0D4B">
              <w:rPr>
                <w:sz w:val="22"/>
                <w:szCs w:val="22"/>
                <w:lang w:val="en-US"/>
              </w:rPr>
              <w:t>DELL</w:t>
            </w:r>
            <w:r w:rsidRPr="006F0D4B">
              <w:rPr>
                <w:sz w:val="22"/>
                <w:szCs w:val="22"/>
              </w:rPr>
              <w:t xml:space="preserve"> </w:t>
            </w:r>
            <w:r w:rsidRPr="006F0D4B">
              <w:rPr>
                <w:sz w:val="22"/>
                <w:szCs w:val="22"/>
                <w:lang w:val="en-US"/>
              </w:rPr>
              <w:t>S</w:t>
            </w:r>
            <w:r w:rsidRPr="006F0D4B">
              <w:rPr>
                <w:sz w:val="22"/>
                <w:szCs w:val="22"/>
              </w:rPr>
              <w:t>2218</w:t>
            </w:r>
            <w:r w:rsidRPr="006F0D4B">
              <w:rPr>
                <w:sz w:val="22"/>
                <w:szCs w:val="22"/>
                <w:lang w:val="en-US"/>
              </w:rPr>
              <w:t>H</w:t>
            </w:r>
            <w:r w:rsidRPr="006F0D4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2C2650" w14:textId="77777777" w:rsidR="002C735C" w:rsidRPr="006F0D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0D4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0D4B">
              <w:rPr>
                <w:sz w:val="22"/>
                <w:szCs w:val="22"/>
              </w:rPr>
              <w:t>Красноармейская</w:t>
            </w:r>
            <w:proofErr w:type="gramEnd"/>
            <w:r w:rsidRPr="006F0D4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0D4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F0D4B" w14:paraId="4030D430" w14:textId="77777777" w:rsidTr="008416EB">
        <w:tc>
          <w:tcPr>
            <w:tcW w:w="7797" w:type="dxa"/>
            <w:shd w:val="clear" w:color="auto" w:fill="auto"/>
          </w:tcPr>
          <w:p w14:paraId="4DB38C97" w14:textId="77777777" w:rsidR="002C735C" w:rsidRPr="006F0D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0D4B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F0D4B">
              <w:rPr>
                <w:sz w:val="22"/>
                <w:szCs w:val="22"/>
              </w:rPr>
              <w:t>комплексом</w:t>
            </w:r>
            <w:proofErr w:type="gramStart"/>
            <w:r w:rsidRPr="006F0D4B">
              <w:rPr>
                <w:sz w:val="22"/>
                <w:szCs w:val="22"/>
              </w:rPr>
              <w:t>.С</w:t>
            </w:r>
            <w:proofErr w:type="gramEnd"/>
            <w:r w:rsidRPr="006F0D4B">
              <w:rPr>
                <w:sz w:val="22"/>
                <w:szCs w:val="22"/>
              </w:rPr>
              <w:t>пециализированная</w:t>
            </w:r>
            <w:proofErr w:type="spellEnd"/>
            <w:r w:rsidRPr="006F0D4B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6F0D4B">
              <w:rPr>
                <w:sz w:val="22"/>
                <w:szCs w:val="22"/>
              </w:rPr>
              <w:t>посадочных</w:t>
            </w:r>
            <w:proofErr w:type="gramEnd"/>
            <w:r w:rsidRPr="006F0D4B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6F0D4B">
              <w:rPr>
                <w:sz w:val="22"/>
                <w:szCs w:val="22"/>
              </w:rPr>
              <w:t>.К</w:t>
            </w:r>
            <w:proofErr w:type="gramEnd"/>
            <w:r w:rsidRPr="006F0D4B">
              <w:rPr>
                <w:sz w:val="22"/>
                <w:szCs w:val="22"/>
              </w:rPr>
              <w:t>омпьютер в с</w:t>
            </w:r>
            <w:r w:rsidRPr="006F0D4B">
              <w:rPr>
                <w:sz w:val="22"/>
                <w:szCs w:val="22"/>
                <w:lang w:val="en-US"/>
              </w:rPr>
              <w:t>Intel</w:t>
            </w:r>
            <w:r w:rsidRPr="006F0D4B">
              <w:rPr>
                <w:sz w:val="22"/>
                <w:szCs w:val="22"/>
              </w:rPr>
              <w:t xml:space="preserve"> </w:t>
            </w:r>
            <w:proofErr w:type="spellStart"/>
            <w:r w:rsidRPr="006F0D4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F0D4B">
              <w:rPr>
                <w:sz w:val="22"/>
                <w:szCs w:val="22"/>
              </w:rPr>
              <w:t>3 2100 3.3/4</w:t>
            </w:r>
            <w:r w:rsidRPr="006F0D4B">
              <w:rPr>
                <w:sz w:val="22"/>
                <w:szCs w:val="22"/>
                <w:lang w:val="en-US"/>
              </w:rPr>
              <w:t>Gb</w:t>
            </w:r>
            <w:r w:rsidRPr="006F0D4B">
              <w:rPr>
                <w:sz w:val="22"/>
                <w:szCs w:val="22"/>
              </w:rPr>
              <w:t>/500</w:t>
            </w:r>
            <w:r w:rsidRPr="006F0D4B">
              <w:rPr>
                <w:sz w:val="22"/>
                <w:szCs w:val="22"/>
                <w:lang w:val="en-US"/>
              </w:rPr>
              <w:t>Gb</w:t>
            </w:r>
            <w:r w:rsidRPr="006F0D4B">
              <w:rPr>
                <w:sz w:val="22"/>
                <w:szCs w:val="22"/>
              </w:rPr>
              <w:t>/</w:t>
            </w:r>
            <w:proofErr w:type="spellStart"/>
            <w:r w:rsidRPr="006F0D4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6F0D4B">
              <w:rPr>
                <w:sz w:val="22"/>
                <w:szCs w:val="22"/>
              </w:rPr>
              <w:t xml:space="preserve">193 - 1 шт., Проектор цифровой </w:t>
            </w:r>
            <w:r w:rsidRPr="006F0D4B">
              <w:rPr>
                <w:sz w:val="22"/>
                <w:szCs w:val="22"/>
                <w:lang w:val="en-US"/>
              </w:rPr>
              <w:t>Acer</w:t>
            </w:r>
            <w:r w:rsidRPr="006F0D4B">
              <w:rPr>
                <w:sz w:val="22"/>
                <w:szCs w:val="22"/>
              </w:rPr>
              <w:t xml:space="preserve"> </w:t>
            </w:r>
            <w:r w:rsidRPr="006F0D4B">
              <w:rPr>
                <w:sz w:val="22"/>
                <w:szCs w:val="22"/>
                <w:lang w:val="en-US"/>
              </w:rPr>
              <w:t>X</w:t>
            </w:r>
            <w:r w:rsidRPr="006F0D4B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6F0D4B">
              <w:rPr>
                <w:sz w:val="22"/>
                <w:szCs w:val="22"/>
                <w:lang w:val="en-US"/>
              </w:rPr>
              <w:t>JBL</w:t>
            </w:r>
            <w:r w:rsidRPr="006F0D4B">
              <w:rPr>
                <w:sz w:val="22"/>
                <w:szCs w:val="22"/>
              </w:rPr>
              <w:t xml:space="preserve"> </w:t>
            </w:r>
            <w:r w:rsidRPr="006F0D4B">
              <w:rPr>
                <w:sz w:val="22"/>
                <w:szCs w:val="22"/>
                <w:lang w:val="en-US"/>
              </w:rPr>
              <w:t>CONTROL</w:t>
            </w:r>
            <w:r w:rsidRPr="006F0D4B">
              <w:rPr>
                <w:sz w:val="22"/>
                <w:szCs w:val="22"/>
              </w:rPr>
              <w:t xml:space="preserve"> 25 </w:t>
            </w:r>
            <w:r w:rsidRPr="006F0D4B">
              <w:rPr>
                <w:sz w:val="22"/>
                <w:szCs w:val="22"/>
                <w:lang w:val="en-US"/>
              </w:rPr>
              <w:t>WH</w:t>
            </w:r>
            <w:r w:rsidRPr="006F0D4B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255B69" w14:textId="77777777" w:rsidR="002C735C" w:rsidRPr="006F0D4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F0D4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6F0D4B">
              <w:rPr>
                <w:sz w:val="22"/>
                <w:szCs w:val="22"/>
              </w:rPr>
              <w:t>Красноармейская</w:t>
            </w:r>
            <w:proofErr w:type="gramEnd"/>
            <w:r w:rsidRPr="006F0D4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6F0D4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3207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320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320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3207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о договоре.  </w:t>
            </w:r>
          </w:p>
        </w:tc>
      </w:tr>
      <w:tr w:rsidR="009E6058" w14:paraId="6FCD1E27" w14:textId="77777777" w:rsidTr="00F00293">
        <w:tc>
          <w:tcPr>
            <w:tcW w:w="562" w:type="dxa"/>
          </w:tcPr>
          <w:p w14:paraId="2C491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B2399BA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Соотношение норм </w:t>
            </w:r>
            <w:proofErr w:type="gramStart"/>
            <w:r w:rsidRPr="006F0D4B">
              <w:rPr>
                <w:sz w:val="23"/>
                <w:szCs w:val="23"/>
              </w:rPr>
              <w:t>обязательственного</w:t>
            </w:r>
            <w:proofErr w:type="gramEnd"/>
            <w:r w:rsidRPr="006F0D4B">
              <w:rPr>
                <w:sz w:val="23"/>
                <w:szCs w:val="23"/>
              </w:rPr>
              <w:t xml:space="preserve"> права и договорного права.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B08C8D0" w14:textId="77777777" w:rsidTr="00F00293">
        <w:tc>
          <w:tcPr>
            <w:tcW w:w="562" w:type="dxa"/>
          </w:tcPr>
          <w:p w14:paraId="2B0AB7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51F40E1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Место договоров в Гражданском </w:t>
            </w:r>
            <w:proofErr w:type="gramStart"/>
            <w:r w:rsidRPr="006F0D4B">
              <w:rPr>
                <w:sz w:val="23"/>
                <w:szCs w:val="23"/>
              </w:rPr>
              <w:t>кодексе</w:t>
            </w:r>
            <w:proofErr w:type="gramEnd"/>
            <w:r w:rsidRPr="006F0D4B">
              <w:rPr>
                <w:sz w:val="23"/>
                <w:szCs w:val="23"/>
              </w:rPr>
              <w:t xml:space="preserve"> и в гражданском праве.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C304BC5" w14:textId="77777777" w:rsidTr="00F00293">
        <w:tc>
          <w:tcPr>
            <w:tcW w:w="562" w:type="dxa"/>
          </w:tcPr>
          <w:p w14:paraId="0B0C9B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DB8F8DE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Соотношение концепции </w:t>
            </w:r>
            <w:proofErr w:type="gramStart"/>
            <w:r w:rsidRPr="006F0D4B">
              <w:rPr>
                <w:sz w:val="23"/>
                <w:szCs w:val="23"/>
              </w:rPr>
              <w:t>договорного</w:t>
            </w:r>
            <w:proofErr w:type="gramEnd"/>
            <w:r w:rsidRPr="006F0D4B">
              <w:rPr>
                <w:sz w:val="23"/>
                <w:szCs w:val="23"/>
              </w:rPr>
              <w:t xml:space="preserve"> права с концепциями межотраслевых, внутриотраслевых и системно-правовых нормативных образований.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9A65786" w14:textId="77777777" w:rsidTr="00F00293">
        <w:tc>
          <w:tcPr>
            <w:tcW w:w="562" w:type="dxa"/>
          </w:tcPr>
          <w:p w14:paraId="23D786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E4CF6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российского договорного права.  </w:t>
            </w:r>
          </w:p>
        </w:tc>
      </w:tr>
      <w:tr w:rsidR="009E6058" w14:paraId="772A5939" w14:textId="77777777" w:rsidTr="00F00293">
        <w:tc>
          <w:tcPr>
            <w:tcW w:w="562" w:type="dxa"/>
          </w:tcPr>
          <w:p w14:paraId="4D7852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C0B4387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Договорное право в системе гражданского права, его структура.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C58C466" w14:textId="77777777" w:rsidTr="00F00293">
        <w:tc>
          <w:tcPr>
            <w:tcW w:w="562" w:type="dxa"/>
          </w:tcPr>
          <w:p w14:paraId="2EADCE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CEA1C9E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Общие положения системы норм гражданского законодательства о договорах.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A7B223A" w14:textId="77777777" w:rsidTr="00F00293">
        <w:tc>
          <w:tcPr>
            <w:tcW w:w="562" w:type="dxa"/>
          </w:tcPr>
          <w:p w14:paraId="14733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44D09BB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Вертикальная иерархия норм о договорах.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65EFC92" w14:textId="77777777" w:rsidTr="00F00293">
        <w:tc>
          <w:tcPr>
            <w:tcW w:w="562" w:type="dxa"/>
          </w:tcPr>
          <w:p w14:paraId="20DCD6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30A8A0D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Международные акты и гражданско-правовое регулирование договоров.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79D6FA54" w14:textId="77777777" w:rsidTr="00F00293">
        <w:tc>
          <w:tcPr>
            <w:tcW w:w="562" w:type="dxa"/>
          </w:tcPr>
          <w:p w14:paraId="150C63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75D85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Горизонтальная иерархия правовых норм.  </w:t>
            </w:r>
          </w:p>
        </w:tc>
      </w:tr>
      <w:tr w:rsidR="009E6058" w14:paraId="55EB70EF" w14:textId="77777777" w:rsidTr="00F00293">
        <w:tc>
          <w:tcPr>
            <w:tcW w:w="562" w:type="dxa"/>
          </w:tcPr>
          <w:p w14:paraId="474E54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036FF9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Обычай, обычай делового оборота, обыкновения в правовом </w:t>
            </w:r>
            <w:proofErr w:type="gramStart"/>
            <w:r w:rsidRPr="006F0D4B">
              <w:rPr>
                <w:sz w:val="23"/>
                <w:szCs w:val="23"/>
              </w:rPr>
              <w:t>регулировании</w:t>
            </w:r>
            <w:proofErr w:type="gramEnd"/>
            <w:r w:rsidRPr="006F0D4B">
              <w:rPr>
                <w:sz w:val="23"/>
                <w:szCs w:val="23"/>
              </w:rPr>
              <w:t xml:space="preserve"> договоров.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31E5CA1" w14:textId="77777777" w:rsidTr="00F00293">
        <w:tc>
          <w:tcPr>
            <w:tcW w:w="562" w:type="dxa"/>
          </w:tcPr>
          <w:p w14:paraId="445853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8CC997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Влияние судебной практики на регулирование </w:t>
            </w:r>
            <w:proofErr w:type="gramStart"/>
            <w:r w:rsidRPr="006F0D4B">
              <w:rPr>
                <w:sz w:val="23"/>
                <w:szCs w:val="23"/>
              </w:rPr>
              <w:t>договорных</w:t>
            </w:r>
            <w:proofErr w:type="gramEnd"/>
            <w:r w:rsidRPr="006F0D4B">
              <w:rPr>
                <w:sz w:val="23"/>
                <w:szCs w:val="23"/>
              </w:rPr>
              <w:t xml:space="preserve"> отношений.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9BC2B2F" w14:textId="77777777" w:rsidTr="00F00293">
        <w:tc>
          <w:tcPr>
            <w:tcW w:w="562" w:type="dxa"/>
          </w:tcPr>
          <w:p w14:paraId="2ED45D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421A4CE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Направления совершенствования договорного права в Концепции развития гражданского законодательства РФ и законопроекте об обновлении ГК РФ, их научное и практическое значение.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F18D859" w14:textId="77777777" w:rsidTr="00F00293">
        <w:tc>
          <w:tcPr>
            <w:tcW w:w="562" w:type="dxa"/>
          </w:tcPr>
          <w:p w14:paraId="02D174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8689495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Предмет, принципы, средства гражданско-правового регулирования общественных отношений: проблема договора в вертикальных и горизонтальных имущественных </w:t>
            </w:r>
            <w:proofErr w:type="gramStart"/>
            <w:r w:rsidRPr="006F0D4B">
              <w:rPr>
                <w:sz w:val="23"/>
                <w:szCs w:val="23"/>
              </w:rPr>
              <w:t>отношениях</w:t>
            </w:r>
            <w:proofErr w:type="gramEnd"/>
            <w:r w:rsidRPr="006F0D4B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4998C88" w14:textId="77777777" w:rsidTr="00F00293">
        <w:tc>
          <w:tcPr>
            <w:tcW w:w="562" w:type="dxa"/>
          </w:tcPr>
          <w:p w14:paraId="17308C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C77A2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гражданско-правового договора.  </w:t>
            </w:r>
          </w:p>
        </w:tc>
      </w:tr>
      <w:tr w:rsidR="009E6058" w14:paraId="349DB0EB" w14:textId="77777777" w:rsidTr="00F00293">
        <w:tc>
          <w:tcPr>
            <w:tcW w:w="562" w:type="dxa"/>
          </w:tcPr>
          <w:p w14:paraId="21B118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1FAFBE1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6F0D4B">
              <w:rPr>
                <w:sz w:val="23"/>
                <w:szCs w:val="23"/>
              </w:rPr>
              <w:t xml:space="preserve">Теории, раскрывающие сущность гражданско-правового договора: нормативная, волевая, эмпирическая теории сущности договора; теория триединой сущности договора; субъективная и объективная теории договора; теория фактического и юридического договора. </w:t>
            </w:r>
            <w:r>
              <w:rPr>
                <w:sz w:val="23"/>
                <w:szCs w:val="23"/>
                <w:lang w:val="en-US"/>
              </w:rPr>
              <w:t> </w:t>
            </w:r>
            <w:proofErr w:type="gramEnd"/>
          </w:p>
        </w:tc>
      </w:tr>
      <w:tr w:rsidR="009E6058" w14:paraId="1464241E" w14:textId="77777777" w:rsidTr="00F00293">
        <w:tc>
          <w:tcPr>
            <w:tcW w:w="562" w:type="dxa"/>
          </w:tcPr>
          <w:p w14:paraId="2098FA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7CD91EE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Свобода договора и её ограничение.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7CA6366A" w14:textId="77777777" w:rsidTr="00F00293">
        <w:tc>
          <w:tcPr>
            <w:tcW w:w="562" w:type="dxa"/>
          </w:tcPr>
          <w:p w14:paraId="60CA3F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9EF4E93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Договор и закон: соотношение и взаимодействие.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C6A2D73" w14:textId="77777777" w:rsidTr="00F00293">
        <w:tc>
          <w:tcPr>
            <w:tcW w:w="562" w:type="dxa"/>
          </w:tcPr>
          <w:p w14:paraId="0F8278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B5A25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F0D4B">
              <w:rPr>
                <w:sz w:val="23"/>
                <w:szCs w:val="23"/>
              </w:rPr>
              <w:t xml:space="preserve">Доктрина классификации договоров (договорных обязательств), ее научное и практическое значение.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классификационной систематизации договоров.  </w:t>
            </w:r>
          </w:p>
        </w:tc>
      </w:tr>
      <w:tr w:rsidR="009E6058" w14:paraId="3CE642D7" w14:textId="77777777" w:rsidTr="00F00293">
        <w:tc>
          <w:tcPr>
            <w:tcW w:w="562" w:type="dxa"/>
          </w:tcPr>
          <w:p w14:paraId="405E83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4DA11B7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Критерии классификации договоров (договорных обязательств).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F7CD904" w14:textId="77777777" w:rsidTr="00F00293">
        <w:tc>
          <w:tcPr>
            <w:tcW w:w="562" w:type="dxa"/>
          </w:tcPr>
          <w:p w14:paraId="689F16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210300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Классификация договоров на основе комбинирования экономических и юридических признаков договоров.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C2F4753" w14:textId="77777777" w:rsidTr="00F00293">
        <w:tc>
          <w:tcPr>
            <w:tcW w:w="562" w:type="dxa"/>
          </w:tcPr>
          <w:p w14:paraId="139E22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4ADD774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Классификация договоров на основе их дихотомического деления.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2A18C20" w14:textId="77777777" w:rsidTr="00F00293">
        <w:tc>
          <w:tcPr>
            <w:tcW w:w="562" w:type="dxa"/>
          </w:tcPr>
          <w:p w14:paraId="0CCFE7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EFFB3CD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Классификация договорных обязательств по признаку целевого оборота собственности.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B94967B" w14:textId="77777777" w:rsidTr="00F00293">
        <w:tc>
          <w:tcPr>
            <w:tcW w:w="562" w:type="dxa"/>
          </w:tcPr>
          <w:p w14:paraId="1A897A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72D2FEE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Классификация договоров по критериям определенности результата и максимальных усилий.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277E5DF" w14:textId="77777777" w:rsidTr="00F00293">
        <w:tc>
          <w:tcPr>
            <w:tcW w:w="562" w:type="dxa"/>
          </w:tcPr>
          <w:p w14:paraId="5E5D98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79FA489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Отдельные виды гражданско-правовых договоров и их характеристика: публичный договор, договор присоединения, предварительный договор, рамочный договор, опционный договор, абонентский договор, договор в пользу третьего лица.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5611D11" w14:textId="77777777" w:rsidTr="00F00293">
        <w:tc>
          <w:tcPr>
            <w:tcW w:w="562" w:type="dxa"/>
          </w:tcPr>
          <w:p w14:paraId="5CBA8E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F9B351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Понятие и виды непоименованных договоров, особенности их правового регулирования.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0ABF7D4" w14:textId="77777777" w:rsidTr="00F00293">
        <w:tc>
          <w:tcPr>
            <w:tcW w:w="562" w:type="dxa"/>
          </w:tcPr>
          <w:p w14:paraId="69A4EB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6F3C3D0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Классификации и виды непоименованных договоров.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FFF212E" w14:textId="77777777" w:rsidTr="00F00293">
        <w:tc>
          <w:tcPr>
            <w:tcW w:w="562" w:type="dxa"/>
          </w:tcPr>
          <w:p w14:paraId="604F3D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B03E899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Понятие, экономическое содержание и юридические свойства договора о переработке давальческого сырья.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DDF28C4" w14:textId="77777777" w:rsidTr="00F00293">
        <w:tc>
          <w:tcPr>
            <w:tcW w:w="562" w:type="dxa"/>
          </w:tcPr>
          <w:p w14:paraId="39A8B5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83E6CC3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Понятие, назначение и содержание дистрибьюторского договора.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D952E66" w14:textId="77777777" w:rsidTr="00F00293">
        <w:tc>
          <w:tcPr>
            <w:tcW w:w="562" w:type="dxa"/>
          </w:tcPr>
          <w:p w14:paraId="652BBC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9E47CD0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Понятие и особенности договора </w:t>
            </w:r>
            <w:proofErr w:type="spellStart"/>
            <w:r w:rsidRPr="006F0D4B">
              <w:rPr>
                <w:sz w:val="23"/>
                <w:szCs w:val="23"/>
              </w:rPr>
              <w:t>аутстаффинга</w:t>
            </w:r>
            <w:proofErr w:type="spellEnd"/>
            <w:r w:rsidRPr="006F0D4B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7F14915" w14:textId="77777777" w:rsidTr="00F00293">
        <w:tc>
          <w:tcPr>
            <w:tcW w:w="562" w:type="dxa"/>
          </w:tcPr>
          <w:p w14:paraId="4F21DC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103556E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Понятие, признаки и особенности договора о предоставлении услуг хостинга.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C66E714" w14:textId="77777777" w:rsidTr="00F00293">
        <w:tc>
          <w:tcPr>
            <w:tcW w:w="562" w:type="dxa"/>
          </w:tcPr>
          <w:p w14:paraId="5E8D88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6BDDA26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Договор об аутсорсинге: особенности правового регулирования.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332F7D2" w14:textId="77777777" w:rsidTr="00F00293">
        <w:tc>
          <w:tcPr>
            <w:tcW w:w="562" w:type="dxa"/>
          </w:tcPr>
          <w:p w14:paraId="42BBC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9B80209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Дилерский договор: понятие, сущность и содержание.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51E8A25" w14:textId="77777777" w:rsidTr="00F00293">
        <w:tc>
          <w:tcPr>
            <w:tcW w:w="562" w:type="dxa"/>
          </w:tcPr>
          <w:p w14:paraId="355A2A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F178A39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Договор апробации, особенности правового регулирования.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7C964610" w14:textId="77777777" w:rsidTr="00F00293">
        <w:tc>
          <w:tcPr>
            <w:tcW w:w="562" w:type="dxa"/>
          </w:tcPr>
          <w:p w14:paraId="1FA674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FC967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Иные виды непоименованных договоров.  </w:t>
            </w:r>
          </w:p>
        </w:tc>
      </w:tr>
      <w:tr w:rsidR="009E6058" w14:paraId="23C2D334" w14:textId="77777777" w:rsidTr="00F00293">
        <w:tc>
          <w:tcPr>
            <w:tcW w:w="562" w:type="dxa"/>
          </w:tcPr>
          <w:p w14:paraId="2C0ADC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7C1E0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Способы формирования условий договора.  </w:t>
            </w:r>
          </w:p>
        </w:tc>
      </w:tr>
      <w:tr w:rsidR="009E6058" w14:paraId="0AC4553A" w14:textId="77777777" w:rsidTr="00F00293">
        <w:tc>
          <w:tcPr>
            <w:tcW w:w="562" w:type="dxa"/>
          </w:tcPr>
          <w:p w14:paraId="042D41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726E8F8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Содержание договора. Существенные условия договора, их признаки и юридическое значение.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A494869" w14:textId="77777777" w:rsidTr="00F00293">
        <w:tc>
          <w:tcPr>
            <w:tcW w:w="562" w:type="dxa"/>
          </w:tcPr>
          <w:p w14:paraId="29065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26FE8F7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Заключение договора: понятие, способы, порядок, форма, момент заключения.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BE8B5E3" w14:textId="77777777" w:rsidTr="00F00293">
        <w:tc>
          <w:tcPr>
            <w:tcW w:w="562" w:type="dxa"/>
          </w:tcPr>
          <w:p w14:paraId="786BC7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9D42DAA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Проблемы соотношения общего и специального порядка заключения договора.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FA1FBBB" w14:textId="77777777" w:rsidTr="00F00293">
        <w:tc>
          <w:tcPr>
            <w:tcW w:w="562" w:type="dxa"/>
          </w:tcPr>
          <w:p w14:paraId="6996AB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4335072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Правовые последствия нарушения требований, предъявляемых к содержанию договора и порядку его заключения.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7524657" w14:textId="77777777" w:rsidTr="00F00293">
        <w:tc>
          <w:tcPr>
            <w:tcW w:w="562" w:type="dxa"/>
          </w:tcPr>
          <w:p w14:paraId="144318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D0A830C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Проблема недействительных и незаключенных договоров.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045E839" w14:textId="77777777" w:rsidTr="00F00293">
        <w:tc>
          <w:tcPr>
            <w:tcW w:w="562" w:type="dxa"/>
          </w:tcPr>
          <w:p w14:paraId="3A614F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23397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Обязательное заключение договоров.  </w:t>
            </w:r>
          </w:p>
        </w:tc>
      </w:tr>
      <w:tr w:rsidR="009E6058" w14:paraId="545D47FA" w14:textId="77777777" w:rsidTr="00F00293">
        <w:tc>
          <w:tcPr>
            <w:tcW w:w="562" w:type="dxa"/>
          </w:tcPr>
          <w:p w14:paraId="24EABD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C76CB2C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Заключение договоров на публичных </w:t>
            </w:r>
            <w:proofErr w:type="gramStart"/>
            <w:r w:rsidRPr="006F0D4B">
              <w:rPr>
                <w:sz w:val="23"/>
                <w:szCs w:val="23"/>
              </w:rPr>
              <w:t>торгах</w:t>
            </w:r>
            <w:proofErr w:type="gramEnd"/>
            <w:r w:rsidRPr="006F0D4B">
              <w:rPr>
                <w:sz w:val="23"/>
                <w:szCs w:val="23"/>
              </w:rPr>
              <w:t xml:space="preserve">. Исполнение договора, заключённого на публичных </w:t>
            </w:r>
            <w:proofErr w:type="gramStart"/>
            <w:r w:rsidRPr="006F0D4B">
              <w:rPr>
                <w:sz w:val="23"/>
                <w:szCs w:val="23"/>
              </w:rPr>
              <w:t>торгах</w:t>
            </w:r>
            <w:proofErr w:type="gramEnd"/>
            <w:r w:rsidRPr="006F0D4B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729D660" w14:textId="77777777" w:rsidTr="00F00293">
        <w:tc>
          <w:tcPr>
            <w:tcW w:w="562" w:type="dxa"/>
          </w:tcPr>
          <w:p w14:paraId="199F18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77679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Предварительные договоры.  </w:t>
            </w:r>
          </w:p>
        </w:tc>
      </w:tr>
      <w:tr w:rsidR="009E6058" w14:paraId="32432C94" w14:textId="77777777" w:rsidTr="00F00293">
        <w:tc>
          <w:tcPr>
            <w:tcW w:w="562" w:type="dxa"/>
          </w:tcPr>
          <w:p w14:paraId="4B1204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D55DE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Преддоговорные споры.  </w:t>
            </w:r>
          </w:p>
        </w:tc>
      </w:tr>
      <w:tr w:rsidR="009E6058" w14:paraId="2F3B429B" w14:textId="77777777" w:rsidTr="00F00293">
        <w:tc>
          <w:tcPr>
            <w:tcW w:w="562" w:type="dxa"/>
          </w:tcPr>
          <w:p w14:paraId="561204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C54E0A8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Толкование договоров: понятие, основания, субъекты толкования, способы толкования договора.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C39D3D1" w14:textId="77777777" w:rsidTr="00F00293">
        <w:tc>
          <w:tcPr>
            <w:tcW w:w="562" w:type="dxa"/>
          </w:tcPr>
          <w:p w14:paraId="0F770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4ABC1E1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Понятие и виды (способы) обеспечения исполнения договорных обязательств.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7ED4F943" w14:textId="77777777" w:rsidTr="00F00293">
        <w:tc>
          <w:tcPr>
            <w:tcW w:w="562" w:type="dxa"/>
          </w:tcPr>
          <w:p w14:paraId="417FD5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602176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Неустойка.  </w:t>
            </w:r>
          </w:p>
        </w:tc>
      </w:tr>
      <w:tr w:rsidR="009E6058" w14:paraId="717A6176" w14:textId="77777777" w:rsidTr="00F00293">
        <w:tc>
          <w:tcPr>
            <w:tcW w:w="562" w:type="dxa"/>
          </w:tcPr>
          <w:p w14:paraId="4B6B7F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61728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Залог.  </w:t>
            </w:r>
          </w:p>
        </w:tc>
      </w:tr>
      <w:tr w:rsidR="009E6058" w14:paraId="63941EF2" w14:textId="77777777" w:rsidTr="00F00293">
        <w:tc>
          <w:tcPr>
            <w:tcW w:w="562" w:type="dxa"/>
          </w:tcPr>
          <w:p w14:paraId="7EF9E2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37250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Удержание.  </w:t>
            </w:r>
          </w:p>
        </w:tc>
      </w:tr>
      <w:tr w:rsidR="009E6058" w14:paraId="51206D37" w14:textId="77777777" w:rsidTr="00F00293">
        <w:tc>
          <w:tcPr>
            <w:tcW w:w="562" w:type="dxa"/>
          </w:tcPr>
          <w:p w14:paraId="447417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4C0524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Поручительство.  </w:t>
            </w:r>
          </w:p>
        </w:tc>
      </w:tr>
      <w:tr w:rsidR="009E6058" w14:paraId="005AF2B4" w14:textId="77777777" w:rsidTr="00F00293">
        <w:tc>
          <w:tcPr>
            <w:tcW w:w="562" w:type="dxa"/>
          </w:tcPr>
          <w:p w14:paraId="640ABC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AEEA5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Независимая гарантия.  </w:t>
            </w:r>
          </w:p>
        </w:tc>
      </w:tr>
      <w:tr w:rsidR="009E6058" w14:paraId="7428B335" w14:textId="77777777" w:rsidTr="00F00293">
        <w:tc>
          <w:tcPr>
            <w:tcW w:w="562" w:type="dxa"/>
          </w:tcPr>
          <w:p w14:paraId="3C1D9F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77665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Задаток.  </w:t>
            </w:r>
          </w:p>
        </w:tc>
      </w:tr>
      <w:tr w:rsidR="009E6058" w14:paraId="16D237C3" w14:textId="77777777" w:rsidTr="00F00293">
        <w:tc>
          <w:tcPr>
            <w:tcW w:w="562" w:type="dxa"/>
          </w:tcPr>
          <w:p w14:paraId="586FE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8BE47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Обеспечительный платеж.  </w:t>
            </w:r>
          </w:p>
        </w:tc>
      </w:tr>
      <w:tr w:rsidR="009E6058" w14:paraId="20525A39" w14:textId="77777777" w:rsidTr="00F00293">
        <w:tc>
          <w:tcPr>
            <w:tcW w:w="562" w:type="dxa"/>
          </w:tcPr>
          <w:p w14:paraId="19B1E6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8D5E22A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Понятие и принципы исполнения договоров (осуществления прав и исполнения обязанностей, основанных на </w:t>
            </w:r>
            <w:proofErr w:type="gramStart"/>
            <w:r w:rsidRPr="006F0D4B">
              <w:rPr>
                <w:sz w:val="23"/>
                <w:szCs w:val="23"/>
              </w:rPr>
              <w:t>договорах</w:t>
            </w:r>
            <w:proofErr w:type="gramEnd"/>
            <w:r w:rsidRPr="006F0D4B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098687E" w14:textId="77777777" w:rsidTr="00F00293">
        <w:tc>
          <w:tcPr>
            <w:tcW w:w="562" w:type="dxa"/>
          </w:tcPr>
          <w:p w14:paraId="125C04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6F3648EC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Условия исполнения договорных обязательств: предмет, субъекты, сроки, способы и другие условия.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3010D62" w14:textId="77777777" w:rsidTr="00F00293">
        <w:tc>
          <w:tcPr>
            <w:tcW w:w="562" w:type="dxa"/>
          </w:tcPr>
          <w:p w14:paraId="41ED6C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C751706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Исполнение договорных обязанностей в натуре. Исполнение обязательства за счет должника.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B2CA5CC" w14:textId="77777777" w:rsidTr="00F00293">
        <w:tc>
          <w:tcPr>
            <w:tcW w:w="562" w:type="dxa"/>
          </w:tcPr>
          <w:p w14:paraId="1A6B38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E512CB4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Изменение предмета, способов и других условий об исполнении договора.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1BB1FA0" w14:textId="77777777" w:rsidTr="00F00293">
        <w:tc>
          <w:tcPr>
            <w:tcW w:w="562" w:type="dxa"/>
          </w:tcPr>
          <w:p w14:paraId="6AE143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EEC13A9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Ограничение права на принудительное исполнение обязанности передать индивидуально-определенную вещь.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9671F98" w14:textId="77777777" w:rsidTr="00F00293">
        <w:tc>
          <w:tcPr>
            <w:tcW w:w="562" w:type="dxa"/>
          </w:tcPr>
          <w:p w14:paraId="22B8FF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E3A9B5E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Отказ от исполнения договора (отказ от обязательства): понятие, основания, порядок, имущественные последствия.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F06D995" w14:textId="77777777" w:rsidTr="00F00293">
        <w:tc>
          <w:tcPr>
            <w:tcW w:w="562" w:type="dxa"/>
          </w:tcPr>
          <w:p w14:paraId="2433D7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3E97A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гражданско-правовой ответственности.  </w:t>
            </w:r>
          </w:p>
        </w:tc>
      </w:tr>
      <w:tr w:rsidR="009E6058" w14:paraId="5AD6A820" w14:textId="77777777" w:rsidTr="00F00293">
        <w:tc>
          <w:tcPr>
            <w:tcW w:w="562" w:type="dxa"/>
          </w:tcPr>
          <w:p w14:paraId="24D606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41CC6F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гражданско-правовой ответственности.  </w:t>
            </w:r>
          </w:p>
        </w:tc>
      </w:tr>
      <w:tr w:rsidR="009E6058" w14:paraId="4233E5FF" w14:textId="77777777" w:rsidTr="00F00293">
        <w:tc>
          <w:tcPr>
            <w:tcW w:w="562" w:type="dxa"/>
          </w:tcPr>
          <w:p w14:paraId="77FCB4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34A8939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договорной ответственности.  </w:t>
            </w:r>
          </w:p>
        </w:tc>
      </w:tr>
      <w:tr w:rsidR="009E6058" w14:paraId="00CD147E" w14:textId="77777777" w:rsidTr="00F00293">
        <w:tc>
          <w:tcPr>
            <w:tcW w:w="562" w:type="dxa"/>
          </w:tcPr>
          <w:p w14:paraId="5C0B3A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35BF23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Возмещение убытков.  </w:t>
            </w:r>
          </w:p>
        </w:tc>
      </w:tr>
      <w:tr w:rsidR="009E6058" w14:paraId="533D56AD" w14:textId="77777777" w:rsidTr="00F00293">
        <w:tc>
          <w:tcPr>
            <w:tcW w:w="562" w:type="dxa"/>
          </w:tcPr>
          <w:p w14:paraId="5697CE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18E98F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Взыскание (уплата) неустойки.  </w:t>
            </w:r>
          </w:p>
        </w:tc>
      </w:tr>
      <w:tr w:rsidR="009E6058" w14:paraId="6676F356" w14:textId="77777777" w:rsidTr="00F00293">
        <w:tc>
          <w:tcPr>
            <w:tcW w:w="562" w:type="dxa"/>
          </w:tcPr>
          <w:p w14:paraId="73330A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08169C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Проценты по денежному обязательству.  </w:t>
            </w:r>
          </w:p>
        </w:tc>
      </w:tr>
      <w:tr w:rsidR="009E6058" w14:paraId="3E03FDB0" w14:textId="77777777" w:rsidTr="00F00293">
        <w:tc>
          <w:tcPr>
            <w:tcW w:w="562" w:type="dxa"/>
          </w:tcPr>
          <w:p w14:paraId="7C6221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5BA758BC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Основания и условия договорной ответственности.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31DBA911" w14:textId="77777777" w:rsidTr="00F00293">
        <w:tc>
          <w:tcPr>
            <w:tcW w:w="562" w:type="dxa"/>
          </w:tcPr>
          <w:p w14:paraId="3A2817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2F0D7203" w14:textId="77777777" w:rsidR="009E6058" w:rsidRPr="006F0D4B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 xml:space="preserve">Вина в современном российском гражданском </w:t>
            </w:r>
            <w:proofErr w:type="gramStart"/>
            <w:r w:rsidRPr="006F0D4B">
              <w:rPr>
                <w:sz w:val="23"/>
                <w:szCs w:val="23"/>
              </w:rPr>
              <w:t>праве</w:t>
            </w:r>
            <w:proofErr w:type="gramEnd"/>
            <w:r w:rsidRPr="006F0D4B">
              <w:rPr>
                <w:sz w:val="23"/>
                <w:szCs w:val="23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3207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F0D4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320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F0D4B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F0D4B" w14:paraId="5A1C9382" w14:textId="77777777" w:rsidTr="00801458">
        <w:tc>
          <w:tcPr>
            <w:tcW w:w="2336" w:type="dxa"/>
          </w:tcPr>
          <w:p w14:paraId="4C518DAB" w14:textId="77777777" w:rsidR="005D65A5" w:rsidRPr="006F0D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D4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F0D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D4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F0D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D4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F0D4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D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F0D4B" w14:paraId="07658034" w14:textId="77777777" w:rsidTr="00801458">
        <w:tc>
          <w:tcPr>
            <w:tcW w:w="2336" w:type="dxa"/>
          </w:tcPr>
          <w:p w14:paraId="1553D698" w14:textId="78F29BFB" w:rsidR="005D65A5" w:rsidRPr="006F0D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F0D4B" w:rsidRDefault="007478E0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F0D4B" w:rsidRDefault="007478E0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F0D4B" w:rsidRDefault="007478E0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F0D4B" w14:paraId="51F8BDA7" w14:textId="77777777" w:rsidTr="00801458">
        <w:tc>
          <w:tcPr>
            <w:tcW w:w="2336" w:type="dxa"/>
          </w:tcPr>
          <w:p w14:paraId="52F1D20F" w14:textId="77777777" w:rsidR="005D65A5" w:rsidRPr="006F0D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145DF8" w14:textId="77777777" w:rsidR="005D65A5" w:rsidRPr="006F0D4B" w:rsidRDefault="007478E0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265C8BE" w14:textId="77777777" w:rsidR="005D65A5" w:rsidRPr="006F0D4B" w:rsidRDefault="007478E0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5D2C5BE" w14:textId="77777777" w:rsidR="005D65A5" w:rsidRPr="006F0D4B" w:rsidRDefault="007478E0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6F0D4B" w14:paraId="3C7C309A" w14:textId="77777777" w:rsidTr="00801458">
        <w:tc>
          <w:tcPr>
            <w:tcW w:w="2336" w:type="dxa"/>
          </w:tcPr>
          <w:p w14:paraId="4E907FEA" w14:textId="77777777" w:rsidR="005D65A5" w:rsidRPr="006F0D4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882274" w14:textId="77777777" w:rsidR="005D65A5" w:rsidRPr="006F0D4B" w:rsidRDefault="007478E0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9E8BF1" w14:textId="77777777" w:rsidR="005D65A5" w:rsidRPr="006F0D4B" w:rsidRDefault="007478E0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6B6130" w14:textId="77777777" w:rsidR="005D65A5" w:rsidRPr="006F0D4B" w:rsidRDefault="007478E0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6F0D4B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F0D4B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320746"/>
      <w:r w:rsidRPr="006F0D4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F0D4B" w14:paraId="55CCC3C9" w14:textId="77777777" w:rsidTr="0070126D">
        <w:tc>
          <w:tcPr>
            <w:tcW w:w="562" w:type="dxa"/>
          </w:tcPr>
          <w:p w14:paraId="4B1A9DE9" w14:textId="77777777" w:rsidR="006F0D4B" w:rsidRPr="009E6058" w:rsidRDefault="006F0D4B" w:rsidP="0070126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728DDAB" w14:textId="77777777" w:rsidR="006F0D4B" w:rsidRPr="006F0D4B" w:rsidRDefault="006F0D4B" w:rsidP="0070126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F0D4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810E9E" w14:textId="77777777" w:rsidR="006F0D4B" w:rsidRPr="006F0D4B" w:rsidRDefault="006F0D4B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F0D4B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320747"/>
      <w:r w:rsidRPr="006F0D4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F0D4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F0D4B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F0D4B" w14:paraId="0267C479" w14:textId="77777777" w:rsidTr="00801458">
        <w:tc>
          <w:tcPr>
            <w:tcW w:w="2500" w:type="pct"/>
          </w:tcPr>
          <w:p w14:paraId="37F699C9" w14:textId="77777777" w:rsidR="00B8237E" w:rsidRPr="006F0D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D4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F0D4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0D4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F0D4B" w14:paraId="3F240151" w14:textId="77777777" w:rsidTr="00801458">
        <w:tc>
          <w:tcPr>
            <w:tcW w:w="2500" w:type="pct"/>
          </w:tcPr>
          <w:p w14:paraId="61E91592" w14:textId="61A0874C" w:rsidR="00B8237E" w:rsidRPr="006F0D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F0D4B" w:rsidRDefault="005C548A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F0D4B" w14:paraId="71641CE9" w14:textId="77777777" w:rsidTr="00801458">
        <w:tc>
          <w:tcPr>
            <w:tcW w:w="2500" w:type="pct"/>
          </w:tcPr>
          <w:p w14:paraId="03614656" w14:textId="77777777" w:rsidR="00B8237E" w:rsidRPr="006F0D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D4022C" w14:textId="77777777" w:rsidR="00B8237E" w:rsidRPr="006F0D4B" w:rsidRDefault="005C548A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F0D4B" w14:paraId="41F8763E" w14:textId="77777777" w:rsidTr="00801458">
        <w:tc>
          <w:tcPr>
            <w:tcW w:w="2500" w:type="pct"/>
          </w:tcPr>
          <w:p w14:paraId="28B60910" w14:textId="77777777" w:rsidR="00B8237E" w:rsidRPr="006F0D4B" w:rsidRDefault="00B8237E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A866C5F" w14:textId="77777777" w:rsidR="00B8237E" w:rsidRPr="006F0D4B" w:rsidRDefault="005C548A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F0D4B" w14:paraId="6455387B" w14:textId="77777777" w:rsidTr="00801458">
        <w:tc>
          <w:tcPr>
            <w:tcW w:w="2500" w:type="pct"/>
          </w:tcPr>
          <w:p w14:paraId="73DCFA6B" w14:textId="77777777" w:rsidR="00B8237E" w:rsidRPr="006F0D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F7FC929" w14:textId="77777777" w:rsidR="00B8237E" w:rsidRPr="006F0D4B" w:rsidRDefault="005C548A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F0D4B" w14:paraId="1AD826EA" w14:textId="77777777" w:rsidTr="00801458">
        <w:tc>
          <w:tcPr>
            <w:tcW w:w="2500" w:type="pct"/>
          </w:tcPr>
          <w:p w14:paraId="3464BA00" w14:textId="77777777" w:rsidR="00B8237E" w:rsidRPr="006F0D4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7405A62" w14:textId="77777777" w:rsidR="00B8237E" w:rsidRPr="006F0D4B" w:rsidRDefault="005C548A" w:rsidP="00801458">
            <w:pPr>
              <w:rPr>
                <w:rFonts w:ascii="Times New Roman" w:hAnsi="Times New Roman" w:cs="Times New Roman"/>
              </w:rPr>
            </w:pPr>
            <w:r w:rsidRPr="006F0D4B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6F0D4B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3207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192AC" w14:textId="77777777" w:rsidR="00565349" w:rsidRDefault="00565349" w:rsidP="00315CA6">
      <w:pPr>
        <w:spacing w:after="0" w:line="240" w:lineRule="auto"/>
      </w:pPr>
      <w:r>
        <w:separator/>
      </w:r>
    </w:p>
  </w:endnote>
  <w:endnote w:type="continuationSeparator" w:id="0">
    <w:p w14:paraId="023EBF7D" w14:textId="77777777" w:rsidR="00565349" w:rsidRDefault="0056534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641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2D08E" w14:textId="77777777" w:rsidR="00565349" w:rsidRDefault="00565349" w:rsidP="00315CA6">
      <w:pPr>
        <w:spacing w:after="0" w:line="240" w:lineRule="auto"/>
      </w:pPr>
      <w:r>
        <w:separator/>
      </w:r>
    </w:p>
  </w:footnote>
  <w:footnote w:type="continuationSeparator" w:id="0">
    <w:p w14:paraId="2114BACB" w14:textId="77777777" w:rsidR="00565349" w:rsidRDefault="0056534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5349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6C10"/>
    <w:rsid w:val="00682C6D"/>
    <w:rsid w:val="006945E7"/>
    <w:rsid w:val="006A3967"/>
    <w:rsid w:val="006A6696"/>
    <w:rsid w:val="006B4287"/>
    <w:rsid w:val="006F0D4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264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D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D4B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436901" TargetMode="External"/><Relationship Id="rId18" Type="http://schemas.openxmlformats.org/officeDocument/2006/relationships/hyperlink" Target="https://urait.ru/viewer/dogovornoe-regulirovanie-civilisticheskaya-koncepciya-565494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355702" TargetMode="External"/><Relationship Id="rId17" Type="http://schemas.openxmlformats.org/officeDocument/2006/relationships/hyperlink" Target="https://urait.ru/viewer/dogovornoe-pravo-obschaya-chast-561635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dogovornoe-pravo-56296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reader.lanbook.com/book/61686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read?id=369622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ABFD8A-7E14-463B-931F-B11950C30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4181</Words>
  <Characters>23835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